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3F" w:rsidRDefault="00C1113F" w:rsidP="001D5FA7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</w:rPr>
      </w:pPr>
      <w:r w:rsidRPr="00C1113F">
        <w:rPr>
          <w:rFonts w:ascii="Arial" w:eastAsia="Times New Roman" w:hAnsi="Arial" w:cs="Arial"/>
          <w:b/>
          <w:noProof/>
          <w:color w:val="222222"/>
        </w:rPr>
        <w:drawing>
          <wp:inline distT="0" distB="0" distL="0" distR="0">
            <wp:extent cx="5478780" cy="929005"/>
            <wp:effectExtent l="19050" t="0" r="7620" b="0"/>
            <wp:docPr id="1" name="Picture 1" descr="Description: Description: PF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PFA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13F" w:rsidRDefault="00C1113F" w:rsidP="001D5FA7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</w:rPr>
      </w:pP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Sylfaen" w:eastAsia="Times New Roman" w:hAnsi="Sylfaen" w:cs="Sylfaen"/>
          <w:b/>
          <w:color w:val="222222"/>
        </w:rPr>
      </w:pPr>
      <w:r w:rsidRPr="00A423A9">
        <w:rPr>
          <w:rFonts w:ascii="Sylfaen" w:eastAsia="Times New Roman" w:hAnsi="Sylfaen" w:cs="Sylfaen"/>
          <w:b/>
          <w:color w:val="222222"/>
        </w:rPr>
        <w:t>ԵՆԹԱԿԱ Է ԱՆՀԱՊԱՂ ՀՐԱՊԱՐԱԿՄԱՆ</w:t>
      </w: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A423A9" w:rsidRPr="00A423A9" w:rsidRDefault="00921432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 w:rsidRPr="006C50E4">
        <w:rPr>
          <w:rFonts w:ascii="Sylfaen" w:hAnsi="Sylfaen"/>
          <w:lang w:val="hy-AM"/>
        </w:rPr>
        <w:t xml:space="preserve">Հոկտեմբեր </w:t>
      </w:r>
      <w:r w:rsidRPr="006C50E4">
        <w:rPr>
          <w:rFonts w:ascii="Sylfaen" w:hAnsi="Sylfaen"/>
        </w:rPr>
        <w:t>1</w:t>
      </w:r>
      <w:r w:rsidR="00A423A9" w:rsidRPr="00A423A9">
        <w:rPr>
          <w:rFonts w:ascii="Arial" w:eastAsia="Times New Roman" w:hAnsi="Arial" w:cs="Arial"/>
          <w:color w:val="222222"/>
        </w:rPr>
        <w:t xml:space="preserve">, 2014 </w:t>
      </w:r>
      <w:r w:rsidR="00A423A9" w:rsidRPr="00A423A9">
        <w:rPr>
          <w:rFonts w:ascii="Sylfaen" w:eastAsia="Times New Roman" w:hAnsi="Sylfaen" w:cs="Sylfaen"/>
          <w:color w:val="222222"/>
        </w:rPr>
        <w:t>թ</w:t>
      </w:r>
      <w:r w:rsidR="00A423A9" w:rsidRPr="00A423A9">
        <w:rPr>
          <w:rFonts w:ascii="Arial" w:eastAsia="Times New Roman" w:hAnsi="Arial" w:cs="Arial"/>
          <w:color w:val="222222"/>
        </w:rPr>
        <w:t>.</w:t>
      </w: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proofErr w:type="spellStart"/>
      <w:proofErr w:type="gramStart"/>
      <w:r w:rsidRPr="00A423A9">
        <w:rPr>
          <w:rFonts w:ascii="Sylfaen" w:eastAsia="Times New Roman" w:hAnsi="Sylfaen" w:cs="Sylfaen"/>
          <w:color w:val="222222"/>
        </w:rPr>
        <w:t>էլ</w:t>
      </w:r>
      <w:proofErr w:type="spellEnd"/>
      <w:proofErr w:type="gram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փոստ</w:t>
      </w:r>
      <w:proofErr w:type="spellEnd"/>
      <w:r w:rsidRPr="00A423A9">
        <w:rPr>
          <w:rFonts w:ascii="Arial" w:eastAsia="Times New Roman" w:hAnsi="Arial" w:cs="Arial"/>
          <w:color w:val="222222"/>
        </w:rPr>
        <w:t>.</w:t>
      </w:r>
      <w:r w:rsidRPr="006C50E4">
        <w:rPr>
          <w:rFonts w:ascii="Arial" w:eastAsia="Times New Roman" w:hAnsi="Arial" w:cs="Arial"/>
          <w:color w:val="222222"/>
        </w:rPr>
        <w:t> </w:t>
      </w:r>
      <w:hyperlink r:id="rId12" w:tgtFrame="_blank" w:history="1">
        <w:r w:rsidRPr="006C50E4">
          <w:rPr>
            <w:rFonts w:ascii="Arial" w:eastAsia="Times New Roman" w:hAnsi="Arial" w:cs="Arial"/>
            <w:color w:val="1155CC"/>
            <w:u w:val="single"/>
          </w:rPr>
          <w:t>forum@pf-armenia.org</w:t>
        </w:r>
      </w:hyperlink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proofErr w:type="spellStart"/>
      <w:r w:rsidRPr="00A423A9">
        <w:rPr>
          <w:rFonts w:ascii="Sylfaen" w:eastAsia="Times New Roman" w:hAnsi="Sylfaen" w:cs="Sylfaen"/>
          <w:color w:val="222222"/>
        </w:rPr>
        <w:t>Կայք</w:t>
      </w:r>
      <w:proofErr w:type="spellEnd"/>
      <w:r w:rsidRPr="00A423A9">
        <w:rPr>
          <w:rFonts w:ascii="Arial" w:eastAsia="Times New Roman" w:hAnsi="Arial" w:cs="Arial"/>
          <w:color w:val="222222"/>
        </w:rPr>
        <w:t>.</w:t>
      </w:r>
      <w:r w:rsidRPr="006C50E4">
        <w:rPr>
          <w:rFonts w:ascii="Arial" w:eastAsia="Times New Roman" w:hAnsi="Arial" w:cs="Arial"/>
          <w:color w:val="222222"/>
        </w:rPr>
        <w:t> </w:t>
      </w:r>
      <w:hyperlink r:id="rId13" w:tgtFrame="_blank" w:history="1">
        <w:r w:rsidRPr="006C50E4">
          <w:rPr>
            <w:rFonts w:ascii="Arial" w:eastAsia="Times New Roman" w:hAnsi="Arial" w:cs="Arial"/>
            <w:color w:val="1155CC"/>
            <w:u w:val="single"/>
          </w:rPr>
          <w:t>http://www.pf-armenia.org</w:t>
        </w:r>
      </w:hyperlink>
    </w:p>
    <w:p w:rsid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C1113F" w:rsidRPr="00A423A9" w:rsidRDefault="00C1113F" w:rsidP="00C1113F">
      <w:pPr>
        <w:shd w:val="clear" w:color="auto" w:fill="FFFFFF"/>
        <w:spacing w:line="240" w:lineRule="auto"/>
        <w:rPr>
          <w:rFonts w:ascii="Sylfaen" w:eastAsia="Times New Roman" w:hAnsi="Sylfaen" w:cs="Sylfaen"/>
          <w:b/>
          <w:color w:val="222222"/>
        </w:rPr>
      </w:pPr>
      <w:r w:rsidRPr="00A423A9">
        <w:rPr>
          <w:rFonts w:ascii="Arial" w:eastAsia="Times New Roman" w:hAnsi="Arial" w:cs="Arial"/>
          <w:b/>
          <w:color w:val="222222"/>
        </w:rPr>
        <w:t>Policy Forum Armenia-</w:t>
      </w:r>
      <w:r w:rsidRPr="00A423A9">
        <w:rPr>
          <w:rFonts w:ascii="Sylfaen" w:eastAsia="Times New Roman" w:hAnsi="Sylfaen" w:cs="Sylfaen"/>
          <w:b/>
          <w:color w:val="222222"/>
        </w:rPr>
        <w:t>ի</w:t>
      </w:r>
      <w:r w:rsidRPr="00A423A9">
        <w:rPr>
          <w:rFonts w:ascii="Arial" w:eastAsia="Times New Roman" w:hAnsi="Arial" w:cs="Arial"/>
          <w:b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նոր</w:t>
      </w:r>
      <w:proofErr w:type="spellEnd"/>
      <w:r w:rsidRPr="00A423A9">
        <w:rPr>
          <w:rFonts w:ascii="Arial" w:eastAsia="Times New Roman" w:hAnsi="Arial" w:cs="Arial"/>
          <w:b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զեկույցը</w:t>
      </w:r>
      <w:proofErr w:type="spellEnd"/>
      <w:r w:rsidRPr="006C50E4">
        <w:rPr>
          <w:rFonts w:ascii="Sylfaen" w:eastAsia="Times New Roman" w:hAnsi="Sylfaen" w:cs="Sylfaen"/>
          <w:b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նախանշում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 է</w:t>
      </w:r>
      <w:r w:rsidRPr="006C50E4">
        <w:rPr>
          <w:rFonts w:ascii="Sylfaen" w:eastAsia="Times New Roman" w:hAnsi="Sylfaen" w:cs="Sylfaen"/>
          <w:b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Արեւմուտքի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հետ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Հայաստանի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հարաբերությունների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ճանապարհային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քարտեզը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եւ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ներկայացնում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 է</w:t>
      </w:r>
      <w:r w:rsidRPr="006C50E4">
        <w:rPr>
          <w:rFonts w:ascii="Sylfaen" w:eastAsia="Times New Roman" w:hAnsi="Sylfaen" w:cs="Sylfaen"/>
          <w:b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նոր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տեսլական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՝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Կովկասի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b/>
          <w:color w:val="222222"/>
        </w:rPr>
        <w:t>համար</w:t>
      </w:r>
      <w:proofErr w:type="spellEnd"/>
      <w:r w:rsidRPr="00A423A9">
        <w:rPr>
          <w:rFonts w:ascii="Sylfaen" w:eastAsia="Times New Roman" w:hAnsi="Sylfaen" w:cs="Sylfaen"/>
          <w:b/>
          <w:color w:val="222222"/>
        </w:rPr>
        <w:t>։</w:t>
      </w:r>
    </w:p>
    <w:p w:rsidR="00C1113F" w:rsidRPr="00A423A9" w:rsidRDefault="00C1113F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proofErr w:type="spellStart"/>
      <w:r w:rsidRPr="00A423A9">
        <w:rPr>
          <w:rFonts w:ascii="Sylfaen" w:eastAsia="Times New Roman" w:hAnsi="Sylfaen" w:cs="Sylfaen"/>
          <w:color w:val="222222"/>
        </w:rPr>
        <w:t>Վաշինգտոնում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գործող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Policy Forum Armenia (PFA)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վերլուծական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կենտրոնը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այսօր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հրապարակել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6C50E4">
        <w:rPr>
          <w:rFonts w:ascii="Arial" w:eastAsia="Times New Roman" w:hAnsi="Arial" w:cs="Arial"/>
          <w:color w:val="222222"/>
        </w:rPr>
        <w:t> </w:t>
      </w:r>
      <w:r w:rsidR="006C50E4" w:rsidRPr="006C50E4">
        <w:rPr>
          <w:rFonts w:ascii="Sylfaen" w:hAnsi="Sylfaen"/>
          <w:lang w:val="hy-AM"/>
        </w:rPr>
        <w:t>«Երկրի իրավիճակը»</w:t>
      </w:r>
      <w:r w:rsidRPr="006C50E4">
        <w:rPr>
          <w:rFonts w:ascii="Arial" w:eastAsia="Times New Roman" w:hAnsi="Arial" w:cs="Arial"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color w:val="222222"/>
        </w:rPr>
        <w:t>շարքից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հերթական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զեկույցը</w:t>
      </w:r>
      <w:proofErr w:type="spellEnd"/>
      <w:r w:rsidRPr="00A423A9">
        <w:rPr>
          <w:rFonts w:ascii="Sylfaen" w:eastAsia="Times New Roman" w:hAnsi="Sylfaen" w:cs="Sylfaen"/>
          <w:color w:val="222222"/>
        </w:rPr>
        <w:t>՝</w:t>
      </w:r>
      <w:r w:rsidRPr="00A423A9">
        <w:rPr>
          <w:rFonts w:ascii="Arial" w:eastAsia="Times New Roman" w:hAnsi="Arial" w:cs="Arial"/>
          <w:color w:val="222222"/>
        </w:rPr>
        <w:t xml:space="preserve"> «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Արեւմուտքը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նոր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տեսլական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Կովկասի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»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վերտառությամբ</w:t>
      </w:r>
      <w:proofErr w:type="spellEnd"/>
      <w:r w:rsidR="001D5FA7" w:rsidRPr="006C50E4">
        <w:rPr>
          <w:rFonts w:ascii="Arial" w:eastAsia="Times New Roman" w:hAnsi="Arial" w:cs="Arial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նախնական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տարբերակը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ներկայացվել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էր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հուլիսի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2-</w:t>
      </w:r>
      <w:r w:rsidRPr="00A423A9">
        <w:rPr>
          <w:rFonts w:ascii="Sylfaen" w:eastAsia="Times New Roman" w:hAnsi="Sylfaen" w:cs="Sylfaen"/>
          <w:color w:val="222222"/>
        </w:rPr>
        <w:t>ին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ԱՄՆ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Ատլանտյան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Խորհրդում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տեղի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ունեցած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hyperlink r:id="rId14" w:history="1">
        <w:proofErr w:type="spellStart"/>
        <w:r w:rsidRPr="00750D32">
          <w:rPr>
            <w:rStyle w:val="Hyperlink"/>
            <w:rFonts w:ascii="Sylfaen" w:eastAsia="Times New Roman" w:hAnsi="Sylfaen" w:cs="Sylfaen"/>
          </w:rPr>
          <w:t>ներկայացուցչական</w:t>
        </w:r>
        <w:proofErr w:type="spellEnd"/>
        <w:r w:rsidRPr="00750D32">
          <w:rPr>
            <w:rStyle w:val="Hyperlink"/>
            <w:rFonts w:ascii="Arial" w:eastAsia="Times New Roman" w:hAnsi="Arial" w:cs="Arial"/>
          </w:rPr>
          <w:t xml:space="preserve"> </w:t>
        </w:r>
        <w:proofErr w:type="spellStart"/>
        <w:r w:rsidRPr="00750D32">
          <w:rPr>
            <w:rStyle w:val="Hyperlink"/>
            <w:rFonts w:ascii="Sylfaen" w:eastAsia="Times New Roman" w:hAnsi="Sylfaen" w:cs="Sylfaen"/>
          </w:rPr>
          <w:t>քննարկումների</w:t>
        </w:r>
        <w:proofErr w:type="spellEnd"/>
      </w:hyperlink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ժամանակ</w:t>
      </w:r>
      <w:proofErr w:type="spellEnd"/>
      <w:r w:rsidRPr="00A423A9">
        <w:rPr>
          <w:rFonts w:ascii="Arial" w:eastAsia="Times New Roman" w:hAnsi="Arial" w:cs="Arial"/>
          <w:color w:val="222222"/>
        </w:rPr>
        <w:t>:</w:t>
      </w: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Sylfaen" w:eastAsia="Times New Roman" w:hAnsi="Sylfaen" w:cs="Sylfaen"/>
          <w:color w:val="222222"/>
        </w:rPr>
      </w:pPr>
      <w:proofErr w:type="spellStart"/>
      <w:r w:rsidRPr="00A423A9">
        <w:rPr>
          <w:rFonts w:ascii="Sylfaen" w:eastAsia="Times New Roman" w:hAnsi="Sylfaen" w:cs="Sylfaen"/>
          <w:color w:val="222222"/>
        </w:rPr>
        <w:t>Զեկույցը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նախատեսված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մասնագետների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քաղաքական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գործիչների</w:t>
      </w:r>
      <w:proofErr w:type="spellEnd"/>
      <w:r w:rsidRPr="006C50E4">
        <w:rPr>
          <w:rFonts w:ascii="Sylfaen" w:eastAsia="Times New Roman" w:hAnsi="Sylfaen" w:cs="Arial"/>
          <w:color w:val="222222"/>
          <w:lang w:val="hy-AM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համար</w:t>
      </w:r>
      <w:proofErr w:type="spellEnd"/>
      <w:r w:rsidRPr="006C50E4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ովքեր</w:t>
      </w:r>
      <w:proofErr w:type="spellEnd"/>
      <w:r w:rsidRPr="00A423A9">
        <w:rPr>
          <w:rFonts w:ascii="Sylfaen" w:eastAsia="Times New Roman" w:hAnsi="Sylfaen" w:cs="Sylfaen"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հետաքրքրված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ինչպես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նաեւ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վերջինիս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՝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Արեւմուտքի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ունեցած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կապերի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ուժեղացմամբ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պարունակում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նորարարական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շարք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մտքեր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որոնք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մարտահրավեր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նետում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Կովկասում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Արեւմուտքի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ներգրավման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մասին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գերակայող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տեսակետներին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միտումնավոր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անտեսվում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զարգացման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առանցքային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խոչընդոտող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գործոնը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՝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երկրում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առկա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կառավարման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մակարդակը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ներկայացվում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տարածաշրջանի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այնպիսի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տեսլական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կարող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գոյություն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ունենալ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սեփական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ժողովրդի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լայն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աջակցությունը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վայելող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գլոբալ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միտումների</w:t>
      </w:r>
      <w:proofErr w:type="spellEnd"/>
      <w:r w:rsidRPr="006C50E4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համաշունչ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քայլող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երկրի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անկախությունն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արտաքին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միջամտություններից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ապահովել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կարողացող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առաջնորդների</w:t>
      </w:r>
      <w:proofErr w:type="spellEnd"/>
      <w:r w:rsidRPr="006C50E4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առկայության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պարագայում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Փոփոխությունները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որոնք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ասպարեզ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կբերեն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այս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տեսակի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առաջնորդներ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 ի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վիճակի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կլինեն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կապանքներից</w:t>
      </w:r>
      <w:proofErr w:type="spellEnd"/>
      <w:r w:rsidRPr="006C50E4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ազատելու</w:t>
      </w:r>
      <w:proofErr w:type="spellEnd"/>
      <w:r w:rsidRPr="006C50E4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զարգացման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ներուժը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արդյունավետ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կերպով</w:t>
      </w:r>
      <w:proofErr w:type="spellEnd"/>
      <w:r w:rsidRPr="00A423A9">
        <w:rPr>
          <w:rFonts w:ascii="Sylfaen" w:eastAsia="Times New Roman" w:hAnsi="Sylfaen" w:cs="Sylfaen"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հանգեցնելու</w:t>
      </w:r>
      <w:proofErr w:type="spellEnd"/>
      <w:r w:rsidRPr="006C50E4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առաջարկվող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արտաքին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քաղաքականության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վերաուղղորդմանը</w:t>
      </w:r>
      <w:proofErr w:type="spellEnd"/>
      <w:r w:rsidRPr="00A423A9">
        <w:rPr>
          <w:rFonts w:ascii="Sylfaen" w:eastAsia="Times New Roman" w:hAnsi="Sylfaen" w:cs="Sylfaen"/>
          <w:color w:val="222222"/>
        </w:rPr>
        <w:t>: </w:t>
      </w: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Sylfaen" w:eastAsia="Times New Roman" w:hAnsi="Sylfaen" w:cs="Sylfaen"/>
          <w:color w:val="222222"/>
        </w:rPr>
      </w:pP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proofErr w:type="spellStart"/>
      <w:r w:rsidRPr="00A423A9">
        <w:rPr>
          <w:rFonts w:ascii="Sylfaen" w:eastAsia="Times New Roman" w:hAnsi="Sylfaen" w:cs="Sylfaen"/>
          <w:color w:val="222222"/>
        </w:rPr>
        <w:t>Զեկույցը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նշում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թեպետ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ինքն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մեղավոր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ներկայումս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ստեղծված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իրավիճակի</w:t>
      </w:r>
      <w:proofErr w:type="spellEnd"/>
      <w:r w:rsidR="00C00372" w:rsidRPr="006C50E4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այնուամենայնիվ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Արեւմուտքը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բաց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 </w:t>
      </w:r>
      <w:proofErr w:type="spellStart"/>
      <w:r w:rsidRPr="00A423A9">
        <w:rPr>
          <w:rFonts w:ascii="Sylfaen" w:eastAsia="Times New Roman" w:hAnsi="Sylfaen" w:cs="Sylfaen"/>
          <w:color w:val="222222"/>
        </w:rPr>
        <w:t>թողել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դեպի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ժողովրդավարություն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լավ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կառավարում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ուղղորդելու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հնարավորությունը</w:t>
      </w:r>
      <w:proofErr w:type="spellEnd"/>
      <w:r w:rsidR="006C50E4" w:rsidRPr="006C50E4">
        <w:rPr>
          <w:rFonts w:ascii="Sylfaen" w:eastAsia="Times New Roman" w:hAnsi="Sylfaen" w:cs="Sylfaen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lastRenderedPageBreak/>
        <w:t>Այդուհանդերձ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վերջին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ամիսներին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տարածաշրջանում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տեղի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ունեցող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զարգացումները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նոր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հնարավորություններ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տալիս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Արեւմուտքին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՝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ավելի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սերտ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հարաբերություններ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հաստատելու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Սակայն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ինչպես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շեշտվում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դա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չի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կարող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տեղի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ունենալ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ներկայիս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իշխող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վարչակարգի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պարագայում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վատնել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երկրի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տնտեսական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աշխարհաքաղաքական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ներուժը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հասցրել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անդառնալիի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եզրին</w:t>
      </w:r>
      <w:proofErr w:type="spellEnd"/>
      <w:r w:rsidRPr="00A423A9">
        <w:rPr>
          <w:rFonts w:ascii="Arial" w:eastAsia="Times New Roman" w:hAnsi="Arial" w:cs="Arial"/>
          <w:color w:val="222222"/>
        </w:rPr>
        <w:t>: </w:t>
      </w: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Sylfaen" w:eastAsia="Times New Roman" w:hAnsi="Sylfaen" w:cs="Sylfaen"/>
          <w:color w:val="222222"/>
        </w:rPr>
      </w:pPr>
      <w:proofErr w:type="spellStart"/>
      <w:r w:rsidRPr="00A423A9">
        <w:rPr>
          <w:rFonts w:ascii="Sylfaen" w:eastAsia="Times New Roman" w:hAnsi="Sylfaen" w:cs="Sylfaen"/>
          <w:color w:val="222222"/>
        </w:rPr>
        <w:t>Զեկույցը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մանրամասնորեն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ներկայացնում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հարեւան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պետությունների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ինչպես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նաեւ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Ռուսաստանի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միջեւ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առկա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երկկողմ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հարաբերությունները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Թեեւ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ընդունվում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առկա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ստատուս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քվոյի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լրջությունը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հենված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Ռուսաստանի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կողմից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ներքին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արտաքին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քաղաքականության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նախընտրությունների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միջամտության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վրա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այնտեղ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նաեւ</w:t>
      </w:r>
      <w:proofErr w:type="spellEnd"/>
      <w:r w:rsidRPr="006C50E4">
        <w:rPr>
          <w:rFonts w:ascii="Sylfaen" w:eastAsia="Times New Roman" w:hAnsi="Sylfaen" w:cs="Sylfaen"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ելք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առաջարկում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>: </w:t>
      </w: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Sylfaen" w:eastAsia="Times New Roman" w:hAnsi="Sylfaen" w:cs="Sylfaen"/>
          <w:color w:val="222222"/>
        </w:rPr>
      </w:pP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Sylfaen" w:eastAsia="Times New Roman" w:hAnsi="Sylfaen" w:cs="Sylfaen"/>
          <w:color w:val="222222"/>
        </w:rPr>
      </w:pPr>
      <w:proofErr w:type="spellStart"/>
      <w:r w:rsidRPr="00A423A9">
        <w:rPr>
          <w:rFonts w:ascii="Sylfaen" w:eastAsia="Times New Roman" w:hAnsi="Sylfaen" w:cs="Sylfaen"/>
          <w:color w:val="222222"/>
        </w:rPr>
        <w:t>Զեկույցն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ընգծում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Ռուսաստանի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ներկայիս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վերահսկողությունը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նկատմամբ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դեմ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երկու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երկրների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երկարաժամկետ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շահերին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Հարաբերությունների</w:t>
      </w:r>
      <w:proofErr w:type="spellEnd"/>
      <w:r w:rsidR="006C50E4" w:rsidRPr="006C50E4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նման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դասավորվածությունը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չի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կարող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կայուն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լինել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Մարտահրավերը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Ռուսաստանին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համոզելն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կանգնի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հնարավորություն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տա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կամուրջներ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կառուցել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այլ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երկրների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խմբերի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՝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հենվելով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սեփական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ռազմավարական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շահերի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վրա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բայց</w:t>
      </w:r>
      <w:proofErr w:type="spellEnd"/>
      <w:r w:rsidRPr="00A423A9">
        <w:rPr>
          <w:rFonts w:ascii="Sylfaen" w:eastAsia="Times New Roman" w:hAnsi="Sylfaen" w:cs="Sylfaen"/>
          <w:color w:val="222222"/>
        </w:rPr>
        <w:t>՝</w:t>
      </w:r>
      <w:r w:rsidR="006C50E4" w:rsidRPr="006C50E4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միաժամանակ</w:t>
      </w:r>
      <w:proofErr w:type="spellEnd"/>
      <w:r w:rsidR="006C50E4" w:rsidRPr="006C50E4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պահպանելով</w:t>
      </w:r>
      <w:proofErr w:type="spellEnd"/>
      <w:r w:rsidRPr="006C50E4">
        <w:rPr>
          <w:rFonts w:ascii="Sylfaen" w:eastAsia="Times New Roman" w:hAnsi="Sylfaen" w:cs="Sylfaen"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color w:val="222222"/>
        </w:rPr>
        <w:t>իր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բացառիկ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հարաբերությունները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Ռուսաստանի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</w:t>
      </w:r>
      <w:proofErr w:type="spellEnd"/>
      <w:r w:rsidRPr="00A423A9">
        <w:rPr>
          <w:rFonts w:ascii="Sylfaen" w:eastAsia="Times New Roman" w:hAnsi="Sylfaen" w:cs="Sylfaen"/>
          <w:color w:val="222222"/>
        </w:rPr>
        <w:t>: </w:t>
      </w: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Sylfaen" w:eastAsia="Times New Roman" w:hAnsi="Sylfaen" w:cs="Sylfaen"/>
          <w:color w:val="222222"/>
        </w:rPr>
      </w:pP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 w:rsidRPr="00A423A9">
        <w:rPr>
          <w:rFonts w:ascii="Sylfaen" w:eastAsia="Times New Roman" w:hAnsi="Sylfaen" w:cs="Sylfaen"/>
          <w:color w:val="222222"/>
        </w:rPr>
        <w:t>ԱՄՆ-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առաջին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դեսպան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Ռուբեն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Շուգարյանը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իր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դատողություններում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նշում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է. «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հաջորդում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Ատլանտյան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Խորհրդում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հուլիսի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2-ին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տեղի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ունեցած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բազմակողմ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քննարկումներին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հանդես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գալիս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թե</w:t>
      </w:r>
      <w:proofErr w:type="spellEnd"/>
      <w:r w:rsidRPr="00A423A9">
        <w:rPr>
          <w:rFonts w:ascii="Sylfaen" w:eastAsia="Times New Roman" w:hAnsi="Sylfaen" w:cs="Sylfaen"/>
          <w:color w:val="222222"/>
        </w:rPr>
        <w:t>՛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որպես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արտաքին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անվտանգության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քաղաքականությունը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ներկայացնող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համապարփակ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ներըմռնման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գոհացուցիչ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արդյունք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թե</w:t>
      </w:r>
      <w:proofErr w:type="spellEnd"/>
      <w:r w:rsidRPr="00A423A9">
        <w:rPr>
          <w:rFonts w:ascii="Sylfaen" w:eastAsia="Times New Roman" w:hAnsi="Sylfaen" w:cs="Sylfaen"/>
          <w:color w:val="222222"/>
        </w:rPr>
        <w:t>՛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որպես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այդ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քննարկումներին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հետեւող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ստեղծագործ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ամփոփում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նաեւ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եզակի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փորձ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ապագան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դիտարկել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ռազմավարական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հեռանկարում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ինչը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օգտակար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նրա</w:t>
      </w:r>
      <w:proofErr w:type="spellEnd"/>
      <w:r w:rsidRPr="00A423A9">
        <w:rPr>
          <w:rFonts w:ascii="Sylfaen" w:eastAsia="Times New Roman" w:hAnsi="Sylfaen" w:cs="Sylfaen"/>
          <w:color w:val="222222"/>
        </w:rPr>
        <w:t>՝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Ռուսաստանից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միակողմանի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կախվածությունից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անդին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անցնելու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դռներ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բացում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այլընտրանքային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քաղաքական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մտածողության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առջեւ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Արտաքին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քաղաքականության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խնդիրներն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մարտահրավերները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ճիշտ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կերպով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շաղկապված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ավելի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լավ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կառավարման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ժողովրդավարության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կերտման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</w:t>
      </w:r>
      <w:proofErr w:type="spellEnd"/>
      <w:r w:rsidRPr="00A423A9">
        <w:rPr>
          <w:rFonts w:ascii="Arial" w:eastAsia="Times New Roman" w:hAnsi="Arial" w:cs="Arial"/>
          <w:color w:val="222222"/>
        </w:rPr>
        <w:t>»:</w:t>
      </w: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proofErr w:type="spellStart"/>
      <w:r w:rsidRPr="00A423A9">
        <w:rPr>
          <w:rFonts w:ascii="Sylfaen" w:eastAsia="Times New Roman" w:hAnsi="Sylfaen" w:cs="Sylfaen"/>
          <w:color w:val="222222"/>
        </w:rPr>
        <w:t>Վերլուծելով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</w:t>
      </w:r>
      <w:r w:rsidRPr="00A423A9">
        <w:rPr>
          <w:rFonts w:ascii="Arial" w:eastAsia="Times New Roman" w:hAnsi="Arial" w:cs="Arial"/>
          <w:color w:val="222222"/>
        </w:rPr>
        <w:t>-</w:t>
      </w:r>
      <w:r w:rsidRPr="00A423A9">
        <w:rPr>
          <w:rFonts w:ascii="Sylfaen" w:eastAsia="Times New Roman" w:hAnsi="Sylfaen" w:cs="Sylfaen"/>
          <w:color w:val="222222"/>
        </w:rPr>
        <w:t>ադրբեջանական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կարգավորումը</w:t>
      </w:r>
      <w:proofErr w:type="spellEnd"/>
      <w:r w:rsidRPr="00A423A9">
        <w:rPr>
          <w:rFonts w:ascii="Sylfaen" w:eastAsia="Times New Roman" w:hAnsi="Sylfaen" w:cs="Sylfaen"/>
          <w:color w:val="222222"/>
        </w:rPr>
        <w:t>՝</w:t>
      </w:r>
      <w:r w:rsidRPr="006C50E4">
        <w:rPr>
          <w:rFonts w:ascii="Sylfaen" w:eastAsia="Times New Roman" w:hAnsi="Sylfaen" w:cs="Sylfaen"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ներկայացվում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երեք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հնարավոր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սցենարներ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տեսակետից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ամենագրավիչ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սցենարը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ենթադրում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է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երկրի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տնտեսական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պաշտպանական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կարողությունների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զարգացումը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այնպես</w:t>
      </w:r>
      <w:proofErr w:type="spellEnd"/>
      <w:r w:rsidRPr="00A423A9">
        <w:rPr>
          <w:rFonts w:ascii="Sylfaen" w:eastAsia="Times New Roman" w:hAnsi="Sylfaen" w:cs="Sylfaen"/>
          <w:color w:val="222222"/>
        </w:rPr>
        <w:t>,</w:t>
      </w:r>
      <w:r w:rsidRPr="006C50E4">
        <w:rPr>
          <w:rFonts w:ascii="Sylfaen" w:eastAsia="Times New Roman" w:hAnsi="Sylfaen" w:cs="Sylfaen"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</w:t>
      </w:r>
      <w:proofErr w:type="spellEnd"/>
      <w:r w:rsidRPr="006C50E4">
        <w:rPr>
          <w:rFonts w:ascii="Sylfaen" w:eastAsia="Times New Roman" w:hAnsi="Sylfaen" w:cs="Sylfaen"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color w:val="222222"/>
        </w:rPr>
        <w:t>պահպանելով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Լեռնային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Ղարաբաղի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նկատմամբ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վերահսկողությունը</w:t>
      </w:r>
      <w:proofErr w:type="spellEnd"/>
      <w:r w:rsidRPr="006C50E4">
        <w:rPr>
          <w:rFonts w:ascii="Sylfaen" w:eastAsia="Times New Roman" w:hAnsi="Sylfaen" w:cs="Sylfaen"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միաժամանակ</w:t>
      </w:r>
      <w:proofErr w:type="spellEnd"/>
      <w:r w:rsidRPr="006C50E4">
        <w:rPr>
          <w:rFonts w:ascii="Sylfaen" w:eastAsia="Times New Roman" w:hAnsi="Sylfaen" w:cs="Sylfaen"/>
          <w:color w:val="222222"/>
        </w:rPr>
        <w:t> 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կհանգեցնի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տարածաշրջանում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կայունության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lastRenderedPageBreak/>
        <w:t>ապահովմանը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r w:rsidR="003A5C2C">
        <w:rPr>
          <w:rFonts w:ascii="Sylfaen" w:eastAsia="Times New Roman" w:hAnsi="Sylfaen" w:cs="Sylfaen"/>
          <w:color w:val="222222"/>
          <w:lang w:val="hy-AM"/>
        </w:rPr>
        <w:t xml:space="preserve">կնպաստի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Անդրկովկասյան</w:t>
      </w:r>
      <w:proofErr w:type="spellEnd"/>
      <w:r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տնտեսական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շուկայի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առաջացման</w:t>
      </w:r>
      <w:proofErr w:type="spellEnd"/>
      <w:r w:rsidR="003A5C2C">
        <w:rPr>
          <w:rFonts w:ascii="Sylfaen" w:eastAsia="Times New Roman" w:hAnsi="Sylfaen" w:cs="Sylfaen"/>
          <w:color w:val="222222"/>
          <w:lang w:val="hy-AM"/>
        </w:rPr>
        <w:t>ը</w:t>
      </w:r>
      <w:r w:rsidRPr="00A423A9">
        <w:rPr>
          <w:rFonts w:ascii="Sylfaen" w:eastAsia="Times New Roman" w:hAnsi="Sylfaen" w:cs="Sylfaen"/>
          <w:color w:val="222222"/>
        </w:rPr>
        <w:t>՝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ի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նպաստ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A5C2C" w:rsidRPr="00A423A9">
        <w:rPr>
          <w:rFonts w:ascii="Sylfaen" w:eastAsia="Times New Roman" w:hAnsi="Sylfaen" w:cs="Sylfaen"/>
          <w:color w:val="222222"/>
        </w:rPr>
        <w:t>տարած</w:t>
      </w:r>
      <w:r w:rsidR="003A5C2C">
        <w:rPr>
          <w:rFonts w:ascii="Sylfaen" w:eastAsia="Times New Roman" w:hAnsi="Sylfaen" w:cs="Sylfaen"/>
          <w:color w:val="222222"/>
        </w:rPr>
        <w:t>աշրջան</w:t>
      </w:r>
      <w:proofErr w:type="spellEnd"/>
      <w:r w:rsidR="003A5C2C">
        <w:rPr>
          <w:rFonts w:ascii="Sylfaen" w:eastAsia="Times New Roman" w:hAnsi="Sylfaen" w:cs="Sylfaen"/>
          <w:color w:val="222222"/>
          <w:lang w:val="hy-AM"/>
        </w:rPr>
        <w:t>ի</w:t>
      </w:r>
      <w:r w:rsidR="003A5C2C" w:rsidRPr="00A423A9">
        <w:rPr>
          <w:rFonts w:ascii="Sylfaen" w:eastAsia="Times New Roman" w:hAnsi="Sylfaen" w:cs="Sylfaen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բոլոր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երկրների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Արեւմուտքի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գրավչության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տեսակետից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ներկայացնում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տեսլական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որտեղ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դերակատարում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որպես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առանցքային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միջանցք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արեւմտյան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պատժամիջոցների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վերացումից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հետո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Իրանի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ապաշրջափակման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գործում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անկայուն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տարածաշրջանում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գտնվող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Վրաստանի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հանդես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գալիս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որպես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վստահելի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գործընկեր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ներկայանում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որպես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հնարավոր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բուֆեր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տարածաշրջանում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Թուրքիայի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նեոօսմանական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ձգտումների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դեմ</w:t>
      </w:r>
      <w:proofErr w:type="spellEnd"/>
      <w:r w:rsidRPr="00A423A9">
        <w:rPr>
          <w:rFonts w:ascii="Arial" w:eastAsia="Times New Roman" w:hAnsi="Arial" w:cs="Arial"/>
          <w:color w:val="222222"/>
        </w:rPr>
        <w:t>: </w:t>
      </w: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 w:rsidRPr="00A423A9">
        <w:rPr>
          <w:rFonts w:ascii="Arial" w:eastAsia="Times New Roman" w:hAnsi="Arial" w:cs="Arial"/>
          <w:color w:val="222222"/>
        </w:rPr>
        <w:t>«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Որոշ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ժամանակ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ինչ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հետեւում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Policy Forum Armenia-</w:t>
      </w:r>
      <w:r w:rsidRPr="00A423A9">
        <w:rPr>
          <w:rFonts w:ascii="Sylfaen" w:eastAsia="Times New Roman" w:hAnsi="Sylfaen" w:cs="Sylfaen"/>
          <w:color w:val="222222"/>
        </w:rPr>
        <w:t>ի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գործունեությանը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համարում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պրոֆեսիոնալների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փոքրիկ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բայց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բացառիկ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խմբի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աշխատանքն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իսկապես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տպավորիչ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>: PFA-</w:t>
      </w:r>
      <w:r w:rsidRPr="00A423A9">
        <w:rPr>
          <w:rFonts w:ascii="Sylfaen" w:eastAsia="Times New Roman" w:hAnsi="Sylfaen" w:cs="Sylfaen"/>
          <w:color w:val="222222"/>
        </w:rPr>
        <w:t>ի՝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եղած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կաղապարներից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դուրս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մտածելու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ունակությունը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հաստատակամությունը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տարբեր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դժվար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թեմաների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շուրջ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լավ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հետազոտված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մանրամասն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զեկույցները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մշտապես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համապատասխանում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ամենաբարձր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չափանիշներին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Նրանց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վերջին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զեկույցը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Արեւմուտքի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մասին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բացառություն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չէ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: </w:t>
      </w:r>
      <w:proofErr w:type="spellStart"/>
      <w:r w:rsidRPr="00A423A9">
        <w:rPr>
          <w:rFonts w:ascii="Sylfaen" w:eastAsia="Times New Roman" w:hAnsi="Sylfaen" w:cs="Sylfaen"/>
          <w:color w:val="222222"/>
        </w:rPr>
        <w:t>Պարտադիր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չէ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համաձայնվել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զեկույցի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բոլոր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եզրակացությունների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հետ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A423A9">
        <w:rPr>
          <w:rFonts w:ascii="Sylfaen" w:eastAsia="Times New Roman" w:hAnsi="Sylfaen" w:cs="Sylfaen"/>
          <w:color w:val="222222"/>
        </w:rPr>
        <w:t>սակայն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այն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հանդես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գալիս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որպես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ամենախոհուն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եւ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հեռուն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գնացող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աշխատանքներից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մեկը</w:t>
      </w:r>
      <w:proofErr w:type="spellEnd"/>
      <w:r w:rsidRPr="00A423A9">
        <w:rPr>
          <w:rFonts w:ascii="Sylfaen" w:eastAsia="Times New Roman" w:hAnsi="Sylfaen" w:cs="Sylfaen"/>
          <w:color w:val="222222"/>
        </w:rPr>
        <w:t>՝</w:t>
      </w:r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Հայաստանի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արտաքին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հարաբերությունների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թեմայով</w:t>
      </w:r>
      <w:r w:rsidRPr="00A423A9">
        <w:rPr>
          <w:rFonts w:ascii="Arial" w:eastAsia="Times New Roman" w:hAnsi="Arial" w:cs="Arial"/>
          <w:color w:val="222222"/>
        </w:rPr>
        <w:t>»,-</w:t>
      </w:r>
      <w:r w:rsidRPr="00A423A9">
        <w:rPr>
          <w:rFonts w:ascii="Sylfaen" w:eastAsia="Times New Roman" w:hAnsi="Sylfaen" w:cs="Sylfaen"/>
          <w:color w:val="222222"/>
        </w:rPr>
        <w:t>ասել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r w:rsidRPr="00A423A9">
        <w:rPr>
          <w:rFonts w:ascii="Sylfaen" w:eastAsia="Times New Roman" w:hAnsi="Sylfaen" w:cs="Sylfaen"/>
          <w:color w:val="222222"/>
        </w:rPr>
        <w:t>է</w:t>
      </w:r>
      <w:r w:rsidRPr="00A423A9">
        <w:rPr>
          <w:rFonts w:ascii="Arial" w:eastAsia="Times New Roman" w:hAnsi="Arial" w:cs="Arial"/>
          <w:color w:val="222222"/>
        </w:rPr>
        <w:t xml:space="preserve"> PFC Energy International </w:t>
      </w:r>
      <w:proofErr w:type="spellStart"/>
      <w:r w:rsidRPr="00A423A9">
        <w:rPr>
          <w:rFonts w:ascii="Sylfaen" w:eastAsia="Times New Roman" w:hAnsi="Sylfaen" w:cs="Sylfaen"/>
          <w:color w:val="222222"/>
        </w:rPr>
        <w:t>էներգետիկայի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ոլորտում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համաշխարհային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խորհրդատվական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ընկերության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նախկին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նախագահ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Վահան</w:t>
      </w:r>
      <w:proofErr w:type="spellEnd"/>
      <w:r w:rsidRPr="00A423A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423A9">
        <w:rPr>
          <w:rFonts w:ascii="Sylfaen" w:eastAsia="Times New Roman" w:hAnsi="Sylfaen" w:cs="Sylfaen"/>
          <w:color w:val="222222"/>
        </w:rPr>
        <w:t>Զանոյանը</w:t>
      </w:r>
      <w:proofErr w:type="spellEnd"/>
      <w:r w:rsidRPr="00A423A9">
        <w:rPr>
          <w:rFonts w:ascii="Arial" w:eastAsia="Times New Roman" w:hAnsi="Arial" w:cs="Arial"/>
          <w:color w:val="222222"/>
        </w:rPr>
        <w:t>:</w:t>
      </w: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A423A9" w:rsidRPr="00A423A9" w:rsidRDefault="00A423A9" w:rsidP="001D5FA7">
      <w:pPr>
        <w:shd w:val="clear" w:color="auto" w:fill="FFFFFF"/>
        <w:spacing w:line="240" w:lineRule="auto"/>
        <w:ind w:left="3600" w:firstLine="720"/>
        <w:rPr>
          <w:rFonts w:ascii="Arial" w:eastAsia="Times New Roman" w:hAnsi="Arial" w:cs="Arial"/>
          <w:color w:val="222222"/>
        </w:rPr>
      </w:pPr>
      <w:r w:rsidRPr="00A423A9">
        <w:rPr>
          <w:rFonts w:ascii="Arial" w:eastAsia="Times New Roman" w:hAnsi="Arial" w:cs="Arial"/>
          <w:color w:val="222222"/>
        </w:rPr>
        <w:t># # #</w:t>
      </w:r>
    </w:p>
    <w:p w:rsidR="00A423A9" w:rsidRPr="00A423A9" w:rsidRDefault="00A423A9" w:rsidP="001D5F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:rsidR="00C00372" w:rsidRPr="006C50E4" w:rsidRDefault="00C00372" w:rsidP="001D5FA7">
      <w:pPr>
        <w:shd w:val="clear" w:color="auto" w:fill="FFFFFF"/>
        <w:spacing w:line="240" w:lineRule="auto"/>
        <w:jc w:val="both"/>
        <w:rPr>
          <w:rFonts w:ascii="Sylfaen" w:hAnsi="Sylfaen"/>
          <w:lang w:val="hy-AM"/>
        </w:rPr>
      </w:pPr>
      <w:r w:rsidRPr="006C50E4">
        <w:rPr>
          <w:rFonts w:ascii="Sylfaen" w:hAnsi="Sylfaen"/>
          <w:lang w:val="hy-AM"/>
        </w:rPr>
        <w:t xml:space="preserve">Policy Forum Armenia-ն շահույթ չհետապնդող վերլուծական կենտրոն է, որ նպատակ ունի ամրապնդել Հայաստանի տնտեսական զարգացման և ազգային անվտանգության դիսկուրսը և այդպիսով աջակցել Հայաստանում արդյունավետ հանրային քաղաքականության իրականացմանը։ PFA-ի այս և այլ զեկույցները, </w:t>
      </w:r>
    </w:p>
    <w:p w:rsidR="00C00372" w:rsidRPr="006C50E4" w:rsidRDefault="00C00372" w:rsidP="001D5FA7">
      <w:pPr>
        <w:shd w:val="clear" w:color="auto" w:fill="FFFFFF"/>
        <w:spacing w:line="240" w:lineRule="auto"/>
        <w:jc w:val="both"/>
        <w:rPr>
          <w:rFonts w:ascii="Sylfaen" w:hAnsi="Sylfaen"/>
          <w:lang w:val="hy-AM"/>
        </w:rPr>
      </w:pPr>
      <w:r w:rsidRPr="006C50E4">
        <w:rPr>
          <w:rFonts w:ascii="Sylfaen" w:hAnsi="Sylfaen"/>
          <w:lang w:val="hy-AM"/>
        </w:rPr>
        <w:t xml:space="preserve">որոնք գնահատականներ են տալիս Հայաստանում և Սփյուռքում տեղի ունեցող </w:t>
      </w:r>
    </w:p>
    <w:p w:rsidR="00C00372" w:rsidRPr="006C50E4" w:rsidRDefault="00C00372" w:rsidP="001D5FA7">
      <w:pPr>
        <w:shd w:val="clear" w:color="auto" w:fill="FFFFFF"/>
        <w:spacing w:line="240" w:lineRule="auto"/>
        <w:jc w:val="both"/>
        <w:rPr>
          <w:rFonts w:ascii="Sylfaen" w:hAnsi="Sylfaen"/>
          <w:shd w:val="clear" w:color="auto" w:fill="FFFFFF"/>
          <w:lang w:val="hy-AM"/>
        </w:rPr>
      </w:pPr>
      <w:r w:rsidRPr="006C50E4">
        <w:rPr>
          <w:rFonts w:ascii="Sylfaen" w:hAnsi="Sylfaen"/>
          <w:lang w:val="hy-AM"/>
        </w:rPr>
        <w:t xml:space="preserve">առանցքային զարգացումներին, հասանելի են </w:t>
      </w:r>
      <w:hyperlink r:id="rId15" w:history="1">
        <w:r w:rsidRPr="006C50E4">
          <w:rPr>
            <w:rStyle w:val="Hyperlink"/>
            <w:rFonts w:ascii="Sylfaen" w:hAnsi="Sylfaen"/>
            <w:lang w:val="hy-AM"/>
          </w:rPr>
          <w:t>www.pf-armenia.org/reports</w:t>
        </w:r>
      </w:hyperlink>
      <w:r w:rsidRPr="006C50E4">
        <w:rPr>
          <w:rFonts w:ascii="Sylfaen" w:hAnsi="Sylfaen"/>
        </w:rPr>
        <w:t xml:space="preserve"> </w:t>
      </w:r>
      <w:r w:rsidRPr="006C50E4">
        <w:rPr>
          <w:rFonts w:ascii="Sylfaen" w:hAnsi="Sylfaen"/>
          <w:lang w:val="hy-AM"/>
        </w:rPr>
        <w:t>հղումով</w:t>
      </w:r>
      <w:r w:rsidRPr="006C50E4">
        <w:rPr>
          <w:rFonts w:ascii="Sylfaen" w:hAnsi="Sylfaen"/>
          <w:shd w:val="clear" w:color="auto" w:fill="FFFFFF"/>
          <w:lang w:val="hy-AM"/>
        </w:rPr>
        <w:t>։</w:t>
      </w:r>
    </w:p>
    <w:p w:rsidR="00C00372" w:rsidRDefault="00C00372" w:rsidP="00A423A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C00372" w:rsidSect="006C50E4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A9" w:rsidRDefault="00A423A9">
      <w:r>
        <w:separator/>
      </w:r>
    </w:p>
  </w:endnote>
  <w:endnote w:type="continuationSeparator" w:id="0">
    <w:p w:rsidR="00A423A9" w:rsidRDefault="00A42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D6" w:rsidRDefault="002874D6">
    <w:pPr>
      <w:pStyle w:val="Footer"/>
      <w:tabs>
        <w:tab w:val="clear" w:pos="8640"/>
        <w:tab w:val="right" w:pos="900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D6" w:rsidRDefault="002874D6">
    <w:pPr>
      <w:pStyle w:val="Footer"/>
      <w:tabs>
        <w:tab w:val="clear" w:pos="8640"/>
        <w:tab w:val="right" w:pos="90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A9" w:rsidRDefault="00A423A9">
      <w:r>
        <w:separator/>
      </w:r>
    </w:p>
  </w:footnote>
  <w:footnote w:type="continuationSeparator" w:id="0">
    <w:p w:rsidR="00A423A9" w:rsidRDefault="00A423A9">
      <w:r>
        <w:continuationSeparator/>
      </w:r>
    </w:p>
  </w:footnote>
  <w:footnote w:type="continuationNotice" w:id="1">
    <w:p w:rsidR="00A423A9" w:rsidRDefault="00A423A9">
      <w:pPr>
        <w:jc w:val="right"/>
      </w:pPr>
      <w:r>
        <w:t>(</w:t>
      </w:r>
      <w:proofErr w:type="gramStart"/>
      <w:r>
        <w:t>continued</w:t>
      </w:r>
      <w:proofErr w:type="gramEnd"/>
      <w: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28516"/>
      <w:docPartObj>
        <w:docPartGallery w:val="Page Numbers (Top of Page)"/>
        <w:docPartUnique/>
      </w:docPartObj>
    </w:sdtPr>
    <w:sdtContent>
      <w:p w:rsidR="002874D6" w:rsidRDefault="00B1722F">
        <w:pPr>
          <w:pStyle w:val="Header"/>
          <w:jc w:val="center"/>
        </w:pPr>
        <w:fldSimple w:instr=" PAGE   \* MERGEFORMAT ">
          <w:r w:rsidR="00750D32">
            <w:rPr>
              <w:noProof/>
            </w:rPr>
            <w:t>3</w:t>
          </w:r>
        </w:fldSimple>
      </w:p>
    </w:sdtContent>
  </w:sdt>
  <w:p w:rsidR="002874D6" w:rsidRDefault="002874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D6" w:rsidRPr="00246060" w:rsidRDefault="002874D6" w:rsidP="00246060">
    <w:pPr>
      <w:pStyle w:val="Header"/>
      <w:tabs>
        <w:tab w:val="clear" w:pos="4320"/>
        <w:tab w:val="clear" w:pos="8640"/>
        <w:tab w:val="right" w:pos="9000"/>
      </w:tabs>
      <w:rPr>
        <w:sz w:val="22"/>
      </w:rPr>
    </w:pPr>
    <w:r>
      <w:rPr>
        <w:sz w:val="22"/>
      </w:rPr>
      <w:tab/>
    </w:r>
  </w:p>
  <w:p w:rsidR="002874D6" w:rsidRDefault="002874D6">
    <w:pPr>
      <w:pStyle w:val="Header"/>
      <w:tabs>
        <w:tab w:val="clear" w:pos="8640"/>
        <w:tab w:val="right" w:pos="9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E443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5C17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C32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092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245FF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0773775B"/>
    <w:multiLevelType w:val="hybridMultilevel"/>
    <w:tmpl w:val="56709E74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44048"/>
    <w:multiLevelType w:val="hybridMultilevel"/>
    <w:tmpl w:val="AB8A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8C3FE3"/>
    <w:multiLevelType w:val="hybridMultilevel"/>
    <w:tmpl w:val="74B0E852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1F47F0"/>
    <w:multiLevelType w:val="hybridMultilevel"/>
    <w:tmpl w:val="E94CB1F0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8F065A"/>
    <w:multiLevelType w:val="hybridMultilevel"/>
    <w:tmpl w:val="BA32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85E71"/>
    <w:multiLevelType w:val="hybridMultilevel"/>
    <w:tmpl w:val="993044AE"/>
    <w:lvl w:ilvl="0" w:tplc="8148212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A5699"/>
    <w:multiLevelType w:val="hybridMultilevel"/>
    <w:tmpl w:val="E7CAC4BC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04012"/>
    <w:multiLevelType w:val="hybridMultilevel"/>
    <w:tmpl w:val="7DBC3CDA"/>
    <w:lvl w:ilvl="0" w:tplc="33FE2298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B524FD"/>
    <w:multiLevelType w:val="hybridMultilevel"/>
    <w:tmpl w:val="6234BA24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5526A"/>
    <w:multiLevelType w:val="hybridMultilevel"/>
    <w:tmpl w:val="EEE8CFCA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05C0C"/>
    <w:multiLevelType w:val="hybridMultilevel"/>
    <w:tmpl w:val="22E89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95B39"/>
    <w:multiLevelType w:val="hybridMultilevel"/>
    <w:tmpl w:val="E99A7834"/>
    <w:lvl w:ilvl="0" w:tplc="33FE2298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C022C7"/>
    <w:multiLevelType w:val="hybridMultilevel"/>
    <w:tmpl w:val="D31E9D92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A15A1"/>
    <w:multiLevelType w:val="multilevel"/>
    <w:tmpl w:val="FAA42BFC"/>
    <w:lvl w:ilvl="0">
      <w:start w:val="1"/>
      <w:numFmt w:val="upperRoman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25">
    <w:nsid w:val="76666ADB"/>
    <w:multiLevelType w:val="hybridMultilevel"/>
    <w:tmpl w:val="4B4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B259B"/>
    <w:multiLevelType w:val="hybridMultilevel"/>
    <w:tmpl w:val="CEB6C390"/>
    <w:lvl w:ilvl="0" w:tplc="33FE2298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3"/>
  </w:num>
  <w:num w:numId="21">
    <w:abstractNumId w:val="13"/>
  </w:num>
  <w:num w:numId="22">
    <w:abstractNumId w:val="25"/>
  </w:num>
  <w:num w:numId="23">
    <w:abstractNumId w:val="15"/>
  </w:num>
  <w:num w:numId="24">
    <w:abstractNumId w:val="11"/>
  </w:num>
  <w:num w:numId="25">
    <w:abstractNumId w:val="16"/>
  </w:num>
  <w:num w:numId="26">
    <w:abstractNumId w:val="21"/>
  </w:num>
  <w:num w:numId="27">
    <w:abstractNumId w:val="18"/>
  </w:num>
  <w:num w:numId="28">
    <w:abstractNumId w:val="10"/>
  </w:num>
  <w:num w:numId="29">
    <w:abstractNumId w:val="19"/>
  </w:num>
  <w:num w:numId="30">
    <w:abstractNumId w:val="12"/>
  </w:num>
  <w:num w:numId="31">
    <w:abstractNumId w:val="17"/>
  </w:num>
  <w:num w:numId="32">
    <w:abstractNumId w:val="23"/>
  </w:num>
  <w:num w:numId="33">
    <w:abstractNumId w:val="14"/>
  </w:num>
  <w:num w:numId="34">
    <w:abstractNumId w:val="22"/>
  </w:num>
  <w:num w:numId="35">
    <w:abstractNumId w:val="26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C00372"/>
    <w:rsid w:val="00040D64"/>
    <w:rsid w:val="00047A8E"/>
    <w:rsid w:val="000532F1"/>
    <w:rsid w:val="0006211B"/>
    <w:rsid w:val="000926EA"/>
    <w:rsid w:val="000A7E0C"/>
    <w:rsid w:val="000C0E90"/>
    <w:rsid w:val="000E4648"/>
    <w:rsid w:val="000F2CB0"/>
    <w:rsid w:val="0012222E"/>
    <w:rsid w:val="001420E0"/>
    <w:rsid w:val="00151A90"/>
    <w:rsid w:val="0015268B"/>
    <w:rsid w:val="00152D21"/>
    <w:rsid w:val="00154F8C"/>
    <w:rsid w:val="001762DA"/>
    <w:rsid w:val="001777FF"/>
    <w:rsid w:val="001903B2"/>
    <w:rsid w:val="001B41F6"/>
    <w:rsid w:val="001C2A4F"/>
    <w:rsid w:val="001C513B"/>
    <w:rsid w:val="001C641C"/>
    <w:rsid w:val="001D5FA7"/>
    <w:rsid w:val="001E04DD"/>
    <w:rsid w:val="001E5D39"/>
    <w:rsid w:val="001E781A"/>
    <w:rsid w:val="001E7986"/>
    <w:rsid w:val="00213962"/>
    <w:rsid w:val="002221C9"/>
    <w:rsid w:val="002279AB"/>
    <w:rsid w:val="00245EF4"/>
    <w:rsid w:val="00246060"/>
    <w:rsid w:val="00257BE1"/>
    <w:rsid w:val="0026790C"/>
    <w:rsid w:val="002871FC"/>
    <w:rsid w:val="002874D6"/>
    <w:rsid w:val="002D0AC8"/>
    <w:rsid w:val="002D67E6"/>
    <w:rsid w:val="002E0D6C"/>
    <w:rsid w:val="00300DF2"/>
    <w:rsid w:val="00311FF7"/>
    <w:rsid w:val="00327493"/>
    <w:rsid w:val="003647D8"/>
    <w:rsid w:val="0037124D"/>
    <w:rsid w:val="0038082B"/>
    <w:rsid w:val="00385398"/>
    <w:rsid w:val="0038706B"/>
    <w:rsid w:val="003A5C2C"/>
    <w:rsid w:val="003B76D1"/>
    <w:rsid w:val="003C02B9"/>
    <w:rsid w:val="003C6BB9"/>
    <w:rsid w:val="003D3FB7"/>
    <w:rsid w:val="003D4042"/>
    <w:rsid w:val="003E166B"/>
    <w:rsid w:val="003E3F0D"/>
    <w:rsid w:val="003E6803"/>
    <w:rsid w:val="003E7BE2"/>
    <w:rsid w:val="003F62BA"/>
    <w:rsid w:val="00401A75"/>
    <w:rsid w:val="00412EE5"/>
    <w:rsid w:val="00467C82"/>
    <w:rsid w:val="004845A6"/>
    <w:rsid w:val="004872AE"/>
    <w:rsid w:val="00492BC3"/>
    <w:rsid w:val="004B2C14"/>
    <w:rsid w:val="004D1BD0"/>
    <w:rsid w:val="004F452C"/>
    <w:rsid w:val="004F71BF"/>
    <w:rsid w:val="00526C8B"/>
    <w:rsid w:val="005301E7"/>
    <w:rsid w:val="005340A4"/>
    <w:rsid w:val="00541726"/>
    <w:rsid w:val="00547CDC"/>
    <w:rsid w:val="005A33E8"/>
    <w:rsid w:val="005C5B16"/>
    <w:rsid w:val="005C708C"/>
    <w:rsid w:val="005C7ED3"/>
    <w:rsid w:val="005D1746"/>
    <w:rsid w:val="005E43E2"/>
    <w:rsid w:val="005F60AB"/>
    <w:rsid w:val="00604030"/>
    <w:rsid w:val="00610463"/>
    <w:rsid w:val="006176C4"/>
    <w:rsid w:val="006307DE"/>
    <w:rsid w:val="00647B6E"/>
    <w:rsid w:val="0066301D"/>
    <w:rsid w:val="0066323E"/>
    <w:rsid w:val="00664862"/>
    <w:rsid w:val="006752DE"/>
    <w:rsid w:val="006A6138"/>
    <w:rsid w:val="006B7E88"/>
    <w:rsid w:val="006C50E4"/>
    <w:rsid w:val="006D189D"/>
    <w:rsid w:val="006D2BCA"/>
    <w:rsid w:val="00703112"/>
    <w:rsid w:val="00704CF5"/>
    <w:rsid w:val="007141E9"/>
    <w:rsid w:val="007376A5"/>
    <w:rsid w:val="00750D32"/>
    <w:rsid w:val="007817BF"/>
    <w:rsid w:val="00791184"/>
    <w:rsid w:val="00793705"/>
    <w:rsid w:val="007C4595"/>
    <w:rsid w:val="007D6B5A"/>
    <w:rsid w:val="007E0A22"/>
    <w:rsid w:val="007E74D2"/>
    <w:rsid w:val="007F5131"/>
    <w:rsid w:val="00801BE9"/>
    <w:rsid w:val="00811951"/>
    <w:rsid w:val="00823B0E"/>
    <w:rsid w:val="00832D90"/>
    <w:rsid w:val="00840E44"/>
    <w:rsid w:val="00850254"/>
    <w:rsid w:val="00860616"/>
    <w:rsid w:val="00870061"/>
    <w:rsid w:val="00890E49"/>
    <w:rsid w:val="008A5E8C"/>
    <w:rsid w:val="008B295B"/>
    <w:rsid w:val="008E3FCD"/>
    <w:rsid w:val="008F2691"/>
    <w:rsid w:val="00911A3B"/>
    <w:rsid w:val="00912105"/>
    <w:rsid w:val="00921432"/>
    <w:rsid w:val="00936583"/>
    <w:rsid w:val="00952688"/>
    <w:rsid w:val="00967072"/>
    <w:rsid w:val="00983994"/>
    <w:rsid w:val="00992232"/>
    <w:rsid w:val="00994A05"/>
    <w:rsid w:val="009A6646"/>
    <w:rsid w:val="009C61BE"/>
    <w:rsid w:val="009C77CB"/>
    <w:rsid w:val="009D2E12"/>
    <w:rsid w:val="009F4DBC"/>
    <w:rsid w:val="009F51CE"/>
    <w:rsid w:val="009F6EFC"/>
    <w:rsid w:val="009F7991"/>
    <w:rsid w:val="00A00641"/>
    <w:rsid w:val="00A258CC"/>
    <w:rsid w:val="00A40434"/>
    <w:rsid w:val="00A423A9"/>
    <w:rsid w:val="00A641B3"/>
    <w:rsid w:val="00A8205A"/>
    <w:rsid w:val="00A9049F"/>
    <w:rsid w:val="00A95015"/>
    <w:rsid w:val="00AA26D2"/>
    <w:rsid w:val="00AB12CC"/>
    <w:rsid w:val="00AD270F"/>
    <w:rsid w:val="00AE6827"/>
    <w:rsid w:val="00AE6C05"/>
    <w:rsid w:val="00AF2128"/>
    <w:rsid w:val="00AF36FB"/>
    <w:rsid w:val="00AF7A85"/>
    <w:rsid w:val="00B07FC3"/>
    <w:rsid w:val="00B1722F"/>
    <w:rsid w:val="00B22249"/>
    <w:rsid w:val="00B637D0"/>
    <w:rsid w:val="00B85654"/>
    <w:rsid w:val="00B925B1"/>
    <w:rsid w:val="00B95EFB"/>
    <w:rsid w:val="00BC0948"/>
    <w:rsid w:val="00BD0AB0"/>
    <w:rsid w:val="00BD267A"/>
    <w:rsid w:val="00BF3B37"/>
    <w:rsid w:val="00C00372"/>
    <w:rsid w:val="00C0595C"/>
    <w:rsid w:val="00C1113F"/>
    <w:rsid w:val="00C16A44"/>
    <w:rsid w:val="00C17EBA"/>
    <w:rsid w:val="00C410E7"/>
    <w:rsid w:val="00C6679F"/>
    <w:rsid w:val="00C9360F"/>
    <w:rsid w:val="00CB3CFA"/>
    <w:rsid w:val="00CC6C8D"/>
    <w:rsid w:val="00CD017B"/>
    <w:rsid w:val="00CD2290"/>
    <w:rsid w:val="00CD7B0F"/>
    <w:rsid w:val="00CE1640"/>
    <w:rsid w:val="00CF3346"/>
    <w:rsid w:val="00D26BB7"/>
    <w:rsid w:val="00D47014"/>
    <w:rsid w:val="00D73297"/>
    <w:rsid w:val="00D8554A"/>
    <w:rsid w:val="00DB0089"/>
    <w:rsid w:val="00DB7192"/>
    <w:rsid w:val="00DC05CF"/>
    <w:rsid w:val="00DC7EB4"/>
    <w:rsid w:val="00DE48EF"/>
    <w:rsid w:val="00DF3307"/>
    <w:rsid w:val="00E231A0"/>
    <w:rsid w:val="00E234F7"/>
    <w:rsid w:val="00E2383A"/>
    <w:rsid w:val="00E438D6"/>
    <w:rsid w:val="00E46358"/>
    <w:rsid w:val="00E5132E"/>
    <w:rsid w:val="00E636CF"/>
    <w:rsid w:val="00E77E0C"/>
    <w:rsid w:val="00E85A2D"/>
    <w:rsid w:val="00E919BF"/>
    <w:rsid w:val="00E97043"/>
    <w:rsid w:val="00EA597F"/>
    <w:rsid w:val="00EC50F2"/>
    <w:rsid w:val="00EC67A0"/>
    <w:rsid w:val="00EF1CB4"/>
    <w:rsid w:val="00F02EEC"/>
    <w:rsid w:val="00F0638B"/>
    <w:rsid w:val="00F16997"/>
    <w:rsid w:val="00F2553D"/>
    <w:rsid w:val="00F3380E"/>
    <w:rsid w:val="00F34135"/>
    <w:rsid w:val="00F77AE5"/>
    <w:rsid w:val="00F8028C"/>
    <w:rsid w:val="00FB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Normal Indent" w:uiPriority="8"/>
    <w:lsdException w:name="annotation text" w:uiPriority="8"/>
    <w:lsdException w:name="header" w:uiPriority="99"/>
    <w:lsdException w:name="index heading" w:uiPriority="8"/>
    <w:lsdException w:name="caption" w:semiHidden="1" w:uiPriority="8" w:unhideWhenUsed="1" w:qFormat="1"/>
    <w:lsdException w:name="table of figures" w:uiPriority="8"/>
    <w:lsdException w:name="envelope address" w:uiPriority="8"/>
    <w:lsdException w:name="envelope return" w:uiPriority="8"/>
    <w:lsdException w:name="annotation reference" w:uiPriority="8"/>
    <w:lsdException w:name="line number" w:uiPriority="8"/>
    <w:lsdException w:name="page number" w:uiPriority="8"/>
    <w:lsdException w:name="endnote reference" w:uiPriority="8"/>
    <w:lsdException w:name="endnote text" w:uiPriority="8"/>
    <w:lsdException w:name="table of authorities" w:uiPriority="8"/>
    <w:lsdException w:name="macro" w:uiPriority="8"/>
    <w:lsdException w:name="toa heading" w:uiPriority="8"/>
    <w:lsdException w:name="List" w:uiPriority="8"/>
    <w:lsdException w:name="List Bullet" w:qFormat="1"/>
    <w:lsdException w:name="List Number" w:uiPriority="8"/>
    <w:lsdException w:name="List 2" w:uiPriority="8"/>
    <w:lsdException w:name="List 3" w:uiPriority="8"/>
    <w:lsdException w:name="List 4" w:uiPriority="8"/>
    <w:lsdException w:name="Lis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Closing" w:uiPriority="8"/>
    <w:lsdException w:name="Signature" w:uiPriority="8"/>
    <w:lsdException w:name="Body Text" w:uiPriority="8"/>
    <w:lsdException w:name="Body Text Indent" w:uiPriority="8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uiPriority="8"/>
    <w:lsdException w:name="Salutation" w:uiPriority="8"/>
    <w:lsdException w:name="Date" w:uiPriority="8"/>
    <w:lsdException w:name="Body Text First Indent" w:uiPriority="8"/>
    <w:lsdException w:name="Body Text First Indent 2" w:uiPriority="8"/>
    <w:lsdException w:name="Note Heading" w:uiPriority="8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Block Text" w:uiPriority="8"/>
    <w:lsdException w:name="Hyperlink" w:uiPriority="99"/>
    <w:lsdException w:name="FollowedHyperlink" w:uiPriority="8"/>
    <w:lsdException w:name="Strong" w:uiPriority="8" w:qFormat="1"/>
    <w:lsdException w:name="Emphasis" w:uiPriority="8" w:qFormat="1"/>
    <w:lsdException w:name="Document Map" w:uiPriority="8"/>
    <w:lsdException w:name="Plain Text" w:uiPriority="8"/>
    <w:lsdException w:name="E-mail Signature" w:uiPriority="8"/>
    <w:lsdException w:name="Normal (Web)" w:uiPriority="8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annotation subject" w:uiPriority="8"/>
    <w:lsdException w:name="Balloon Text" w:uiPriority="8"/>
    <w:lsdException w:name="Placeholder Text" w:semiHidden="1" w:uiPriority="99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2"/>
    <w:lsdException w:name="Quote" w:uiPriority="37" w:qFormat="1"/>
    <w:lsdException w:name="Intense Quote" w:uiPriority="3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/>
    <w:lsdException w:name="Intense Emphasis" w:uiPriority="29"/>
    <w:lsdException w:name="Subtle Reference" w:uiPriority="39"/>
    <w:lsdException w:name="Intense Reference" w:uiPriority="40"/>
    <w:lsdException w:name="Book Title" w:uiPriority="41" w:qFormat="1"/>
    <w:lsdException w:name="Bibliography" w:semiHidden="1" w:uiPriority="45" w:unhideWhenUsed="1"/>
    <w:lsdException w:name="TOC Heading" w:semiHidden="1" w:uiPriority="47" w:unhideWhenUsed="1" w:qFormat="1"/>
  </w:latentStyles>
  <w:style w:type="paragraph" w:default="1" w:styleId="Normal">
    <w:name w:val="Normal"/>
    <w:qFormat/>
    <w:rsid w:val="003647D8"/>
    <w:rPr>
      <w:sz w:val="24"/>
      <w:szCs w:val="24"/>
    </w:rPr>
  </w:style>
  <w:style w:type="paragraph" w:styleId="Heading1">
    <w:name w:val="heading 1"/>
    <w:basedOn w:val="Normal"/>
    <w:next w:val="Normal"/>
    <w:uiPriority w:val="3"/>
    <w:qFormat/>
    <w:rsid w:val="00327493"/>
    <w:pPr>
      <w:keepNext/>
      <w:numPr>
        <w:numId w:val="14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Heading2">
    <w:name w:val="heading 2"/>
    <w:basedOn w:val="Normal"/>
    <w:next w:val="Normal"/>
    <w:uiPriority w:val="4"/>
    <w:qFormat/>
    <w:rsid w:val="00327493"/>
    <w:pPr>
      <w:keepNext/>
      <w:numPr>
        <w:ilvl w:val="1"/>
        <w:numId w:val="14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5"/>
    <w:qFormat/>
    <w:rsid w:val="00327493"/>
    <w:pPr>
      <w:keepNext/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iPriority w:val="6"/>
    <w:qFormat/>
    <w:rsid w:val="00327493"/>
    <w:pPr>
      <w:keepNext/>
      <w:spacing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uiPriority w:val="7"/>
    <w:qFormat/>
    <w:rsid w:val="00327493"/>
    <w:pPr>
      <w:keepNext/>
      <w:spacing w:after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uiPriority w:val="8"/>
    <w:rsid w:val="0032749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8"/>
    <w:rsid w:val="00327493"/>
    <w:pPr>
      <w:outlineLvl w:val="6"/>
    </w:pPr>
  </w:style>
  <w:style w:type="paragraph" w:styleId="Heading8">
    <w:name w:val="heading 8"/>
    <w:basedOn w:val="Normal"/>
    <w:next w:val="Normal"/>
    <w:uiPriority w:val="8"/>
    <w:rsid w:val="00327493"/>
    <w:pPr>
      <w:outlineLvl w:val="7"/>
    </w:pPr>
    <w:rPr>
      <w:iCs/>
    </w:rPr>
  </w:style>
  <w:style w:type="paragraph" w:styleId="Heading9">
    <w:name w:val="heading 9"/>
    <w:basedOn w:val="Normal"/>
    <w:next w:val="Normal"/>
    <w:uiPriority w:val="8"/>
    <w:rsid w:val="0032749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749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iPriority w:val="8"/>
    <w:rsid w:val="00327493"/>
    <w:pPr>
      <w:spacing w:after="200"/>
    </w:pPr>
    <w:rPr>
      <w:sz w:val="20"/>
      <w:szCs w:val="20"/>
    </w:rPr>
  </w:style>
  <w:style w:type="paragraph" w:customStyle="1" w:styleId="ParagraphNumbering">
    <w:name w:val="Paragraph Numbering"/>
    <w:basedOn w:val="Normal"/>
    <w:uiPriority w:val="1"/>
    <w:qFormat/>
    <w:rsid w:val="00952688"/>
    <w:pPr>
      <w:numPr>
        <w:numId w:val="21"/>
      </w:numPr>
      <w:spacing w:after="240"/>
    </w:pPr>
  </w:style>
  <w:style w:type="paragraph" w:styleId="Footer">
    <w:name w:val="footer"/>
    <w:basedOn w:val="Normal"/>
    <w:uiPriority w:val="8"/>
    <w:rsid w:val="0032749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8"/>
    <w:rsid w:val="00327493"/>
    <w:rPr>
      <w:sz w:val="20"/>
      <w:vertAlign w:val="superscript"/>
    </w:rPr>
  </w:style>
  <w:style w:type="paragraph" w:customStyle="1" w:styleId="Appendix">
    <w:name w:val="Appendix"/>
    <w:basedOn w:val="Normal"/>
    <w:uiPriority w:val="8"/>
    <w:qFormat/>
    <w:rsid w:val="00327493"/>
    <w:pPr>
      <w:jc w:val="center"/>
    </w:pPr>
    <w:rPr>
      <w:b/>
    </w:rPr>
  </w:style>
  <w:style w:type="paragraph" w:styleId="ListBullet">
    <w:name w:val="List Bullet"/>
    <w:basedOn w:val="Normal"/>
    <w:uiPriority w:val="2"/>
    <w:qFormat/>
    <w:rsid w:val="00327493"/>
    <w:pPr>
      <w:numPr>
        <w:numId w:val="15"/>
      </w:numPr>
      <w:spacing w:after="240"/>
    </w:pPr>
  </w:style>
  <w:style w:type="paragraph" w:styleId="TOC1">
    <w:name w:val="toc 1"/>
    <w:basedOn w:val="Normal"/>
    <w:next w:val="Normal"/>
    <w:uiPriority w:val="8"/>
    <w:rsid w:val="00327493"/>
  </w:style>
  <w:style w:type="paragraph" w:styleId="TOC2">
    <w:name w:val="toc 2"/>
    <w:basedOn w:val="Normal"/>
    <w:next w:val="Normal"/>
    <w:uiPriority w:val="8"/>
    <w:rsid w:val="00327493"/>
    <w:pPr>
      <w:ind w:left="240"/>
    </w:pPr>
  </w:style>
  <w:style w:type="paragraph" w:styleId="TOC3">
    <w:name w:val="toc 3"/>
    <w:basedOn w:val="Normal"/>
    <w:next w:val="Normal"/>
    <w:uiPriority w:val="8"/>
    <w:rsid w:val="00327493"/>
    <w:pPr>
      <w:ind w:left="480"/>
    </w:pPr>
  </w:style>
  <w:style w:type="paragraph" w:styleId="TOC4">
    <w:name w:val="toc 4"/>
    <w:basedOn w:val="Normal"/>
    <w:next w:val="Normal"/>
    <w:uiPriority w:val="8"/>
    <w:rsid w:val="00327493"/>
    <w:pPr>
      <w:ind w:left="720"/>
    </w:pPr>
  </w:style>
  <w:style w:type="paragraph" w:styleId="TOC5">
    <w:name w:val="toc 5"/>
    <w:basedOn w:val="Normal"/>
    <w:next w:val="Normal"/>
    <w:uiPriority w:val="8"/>
    <w:rsid w:val="00327493"/>
    <w:pPr>
      <w:ind w:left="960"/>
    </w:pPr>
  </w:style>
  <w:style w:type="paragraph" w:styleId="TOC6">
    <w:name w:val="toc 6"/>
    <w:basedOn w:val="Normal"/>
    <w:next w:val="Normal"/>
    <w:uiPriority w:val="8"/>
    <w:rsid w:val="00327493"/>
    <w:pPr>
      <w:ind w:left="1200"/>
    </w:pPr>
  </w:style>
  <w:style w:type="paragraph" w:styleId="TOC7">
    <w:name w:val="toc 7"/>
    <w:basedOn w:val="Normal"/>
    <w:next w:val="Normal"/>
    <w:uiPriority w:val="8"/>
    <w:rsid w:val="00327493"/>
    <w:pPr>
      <w:ind w:left="1440"/>
    </w:pPr>
  </w:style>
  <w:style w:type="paragraph" w:styleId="TOC8">
    <w:name w:val="toc 8"/>
    <w:basedOn w:val="Normal"/>
    <w:next w:val="Normal"/>
    <w:uiPriority w:val="8"/>
    <w:rsid w:val="00327493"/>
    <w:pPr>
      <w:ind w:left="1680"/>
    </w:pPr>
  </w:style>
  <w:style w:type="paragraph" w:styleId="TOC9">
    <w:name w:val="toc 9"/>
    <w:basedOn w:val="Normal"/>
    <w:next w:val="Normal"/>
    <w:uiPriority w:val="8"/>
    <w:rsid w:val="00327493"/>
    <w:pPr>
      <w:ind w:left="1920"/>
    </w:pPr>
  </w:style>
  <w:style w:type="paragraph" w:styleId="Index1">
    <w:name w:val="index 1"/>
    <w:basedOn w:val="Normal"/>
    <w:next w:val="Normal"/>
    <w:uiPriority w:val="8"/>
    <w:rsid w:val="00327493"/>
    <w:pPr>
      <w:ind w:left="240" w:hanging="240"/>
    </w:pPr>
  </w:style>
  <w:style w:type="paragraph" w:styleId="Index2">
    <w:name w:val="index 2"/>
    <w:basedOn w:val="Normal"/>
    <w:next w:val="Normal"/>
    <w:uiPriority w:val="8"/>
    <w:rsid w:val="00327493"/>
    <w:pPr>
      <w:ind w:left="480" w:hanging="240"/>
    </w:pPr>
  </w:style>
  <w:style w:type="paragraph" w:styleId="Index3">
    <w:name w:val="index 3"/>
    <w:basedOn w:val="Normal"/>
    <w:next w:val="Normal"/>
    <w:uiPriority w:val="8"/>
    <w:rsid w:val="00327493"/>
    <w:pPr>
      <w:ind w:left="720" w:hanging="240"/>
    </w:pPr>
  </w:style>
  <w:style w:type="paragraph" w:styleId="Index4">
    <w:name w:val="index 4"/>
    <w:basedOn w:val="Normal"/>
    <w:next w:val="Normal"/>
    <w:uiPriority w:val="8"/>
    <w:rsid w:val="00327493"/>
    <w:pPr>
      <w:ind w:left="960" w:hanging="240"/>
    </w:pPr>
  </w:style>
  <w:style w:type="paragraph" w:styleId="Index5">
    <w:name w:val="index 5"/>
    <w:basedOn w:val="Normal"/>
    <w:next w:val="Normal"/>
    <w:uiPriority w:val="8"/>
    <w:rsid w:val="00327493"/>
    <w:pPr>
      <w:ind w:left="1200" w:hanging="240"/>
    </w:pPr>
  </w:style>
  <w:style w:type="paragraph" w:styleId="Index6">
    <w:name w:val="index 6"/>
    <w:basedOn w:val="Normal"/>
    <w:next w:val="Normal"/>
    <w:uiPriority w:val="8"/>
    <w:rsid w:val="00327493"/>
    <w:pPr>
      <w:ind w:left="1440" w:hanging="240"/>
    </w:pPr>
  </w:style>
  <w:style w:type="paragraph" w:styleId="Index7">
    <w:name w:val="index 7"/>
    <w:basedOn w:val="Normal"/>
    <w:next w:val="Normal"/>
    <w:uiPriority w:val="8"/>
    <w:rsid w:val="00327493"/>
    <w:pPr>
      <w:ind w:left="1680" w:hanging="240"/>
    </w:pPr>
  </w:style>
  <w:style w:type="paragraph" w:styleId="Index8">
    <w:name w:val="index 8"/>
    <w:basedOn w:val="Normal"/>
    <w:next w:val="Normal"/>
    <w:uiPriority w:val="8"/>
    <w:rsid w:val="00327493"/>
    <w:pPr>
      <w:ind w:left="1920" w:hanging="240"/>
    </w:pPr>
  </w:style>
  <w:style w:type="paragraph" w:styleId="Index9">
    <w:name w:val="index 9"/>
    <w:basedOn w:val="Normal"/>
    <w:next w:val="Normal"/>
    <w:uiPriority w:val="8"/>
    <w:rsid w:val="00327493"/>
    <w:pPr>
      <w:ind w:left="2160" w:hanging="240"/>
    </w:pPr>
  </w:style>
  <w:style w:type="paragraph" w:styleId="ListBullet2">
    <w:name w:val="List Bullet 2"/>
    <w:basedOn w:val="Normal"/>
    <w:uiPriority w:val="8"/>
    <w:rsid w:val="00327493"/>
    <w:pPr>
      <w:numPr>
        <w:numId w:val="16"/>
      </w:numPr>
    </w:pPr>
  </w:style>
  <w:style w:type="paragraph" w:styleId="ListBullet3">
    <w:name w:val="List Bullet 3"/>
    <w:basedOn w:val="Normal"/>
    <w:uiPriority w:val="8"/>
    <w:rsid w:val="00327493"/>
    <w:pPr>
      <w:numPr>
        <w:numId w:val="17"/>
      </w:numPr>
    </w:pPr>
  </w:style>
  <w:style w:type="paragraph" w:styleId="ListBullet4">
    <w:name w:val="List Bullet 4"/>
    <w:basedOn w:val="Normal"/>
    <w:uiPriority w:val="8"/>
    <w:rsid w:val="00327493"/>
    <w:pPr>
      <w:numPr>
        <w:numId w:val="18"/>
      </w:numPr>
    </w:pPr>
  </w:style>
  <w:style w:type="paragraph" w:styleId="ListBullet5">
    <w:name w:val="List Bullet 5"/>
    <w:basedOn w:val="Normal"/>
    <w:uiPriority w:val="8"/>
    <w:rsid w:val="00327493"/>
    <w:pPr>
      <w:numPr>
        <w:numId w:val="19"/>
      </w:numPr>
    </w:pPr>
  </w:style>
  <w:style w:type="paragraph" w:styleId="Title">
    <w:name w:val="Title"/>
    <w:basedOn w:val="Normal"/>
    <w:uiPriority w:val="8"/>
    <w:rsid w:val="003274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">
    <w:name w:val="Indent"/>
    <w:basedOn w:val="Normal"/>
    <w:uiPriority w:val="8"/>
    <w:qFormat/>
    <w:rsid w:val="00327493"/>
    <w:pPr>
      <w:ind w:left="720" w:hanging="720"/>
    </w:pPr>
  </w:style>
  <w:style w:type="paragraph" w:customStyle="1" w:styleId="UnNumberedHeading1">
    <w:name w:val="UnNumbered Heading 1"/>
    <w:basedOn w:val="Normal"/>
    <w:next w:val="Normal"/>
    <w:uiPriority w:val="8"/>
    <w:rsid w:val="00327493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492BC3"/>
    <w:rPr>
      <w:sz w:val="24"/>
      <w:szCs w:val="24"/>
    </w:rPr>
  </w:style>
  <w:style w:type="paragraph" w:styleId="ListParagraph">
    <w:name w:val="List Paragraph"/>
    <w:basedOn w:val="Normal"/>
    <w:uiPriority w:val="42"/>
    <w:rsid w:val="005E43E2"/>
    <w:pPr>
      <w:ind w:left="720"/>
      <w:contextualSpacing/>
    </w:pPr>
  </w:style>
  <w:style w:type="paragraph" w:styleId="BodyText">
    <w:name w:val="Body Text"/>
    <w:basedOn w:val="Normal"/>
    <w:link w:val="BodyTextChar"/>
    <w:uiPriority w:val="8"/>
    <w:rsid w:val="00A904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"/>
    <w:rsid w:val="00A9049F"/>
    <w:rPr>
      <w:sz w:val="24"/>
      <w:szCs w:val="24"/>
    </w:rPr>
  </w:style>
  <w:style w:type="paragraph" w:styleId="ListNumber">
    <w:name w:val="List Number"/>
    <w:basedOn w:val="Normal"/>
    <w:uiPriority w:val="8"/>
    <w:rsid w:val="00C410E7"/>
    <w:pPr>
      <w:numPr>
        <w:numId w:val="8"/>
      </w:numPr>
      <w:contextualSpacing/>
    </w:pPr>
  </w:style>
  <w:style w:type="character" w:customStyle="1" w:styleId="apple-converted-space">
    <w:name w:val="apple-converted-space"/>
    <w:basedOn w:val="DefaultParagraphFont"/>
    <w:rsid w:val="00A423A9"/>
  </w:style>
  <w:style w:type="character" w:styleId="Hyperlink">
    <w:name w:val="Hyperlink"/>
    <w:basedOn w:val="DefaultParagraphFont"/>
    <w:uiPriority w:val="99"/>
    <w:unhideWhenUsed/>
    <w:rsid w:val="00A423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8"/>
    <w:rsid w:val="00C11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8"/>
    <w:rsid w:val="00C11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f-armenia.or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orum@pf-armeni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f-armenia.org/report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-armenia.org/event/joint-workshop-atlantic-council-armenia-and-w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067CECD75F6488A011E7E877B7216" ma:contentTypeVersion="1" ma:contentTypeDescription="Create a new document." ma:contentTypeScope="" ma:versionID="085814069315b0c3f5edc5f8f65a052c">
  <xsd:schema xmlns:xsd="http://www.w3.org/2001/XMLSchema" xmlns:p="http://schemas.microsoft.com/office/2006/metadata/properties" xmlns:ns2="34f70b63-4224-473b-ac88-56a1c963a1de" targetNamespace="http://schemas.microsoft.com/office/2006/metadata/properties" ma:root="true" ma:fieldsID="8552011bbdbb6b9c782f1c1e7d1bee65" ns2:_="">
    <xsd:import namespace="34f70b63-4224-473b-ac88-56a1c963a1de"/>
    <xsd:element name="properties">
      <xsd:complexType>
        <xsd:sequence>
          <xsd:element name="documentManagement">
            <xsd:complexType>
              <xsd:all>
                <xsd:element ref="ns2:Frequently_x0020_Us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f70b63-4224-473b-ac88-56a1c963a1de" elementFormDefault="qualified">
    <xsd:import namespace="http://schemas.microsoft.com/office/2006/documentManagement/types"/>
    <xsd:element name="Frequently_x0020_Used" ma:index="8" nillable="true" ma:displayName="Frequently Used" ma:description="Templates Used most often." ma:internalName="Frequently_x0020_Us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requently_x0020_Used xmlns="34f70b63-4224-473b-ac88-56a1c963a1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C8D1-2F4F-4C13-A8EA-D9469E8B8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70b63-4224-473b-ac88-56a1c963a1d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486E50-4BFE-4B05-B44F-CAC882C86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4B78A-6F47-48B5-8411-3EFE2022F02B}">
  <ds:schemaRefs>
    <ds:schemaRef ds:uri="http://schemas.microsoft.com/office/2006/metadata/properties"/>
    <ds:schemaRef ds:uri="34f70b63-4224-473b-ac88-56a1c963a1de"/>
  </ds:schemaRefs>
</ds:datastoreItem>
</file>

<file path=customXml/itemProps4.xml><?xml version="1.0" encoding="utf-8"?>
<ds:datastoreItem xmlns:ds="http://schemas.openxmlformats.org/officeDocument/2006/customXml" ds:itemID="{CF2328DC-ADBE-4E30-A8C0-52650907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670</Words>
  <Characters>5229</Characters>
  <Application>Microsoft Office Word</Application>
  <DocSecurity>0</DocSecurity>
  <Lines>43</Lines>
  <Paragraphs>11</Paragraphs>
  <ScaleCrop>false</ScaleCrop>
  <Company>International Monetary Fund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dgrigorian</dc:creator>
  <cp:keywords>IMF</cp:keywords>
  <cp:lastModifiedBy>dgrigorian</cp:lastModifiedBy>
  <cp:revision>8</cp:revision>
  <cp:lastPrinted>2014-10-01T18:37:00Z</cp:lastPrinted>
  <dcterms:created xsi:type="dcterms:W3CDTF">2014-10-01T18:32:00Z</dcterms:created>
  <dcterms:modified xsi:type="dcterms:W3CDTF">2014-10-01T18:56:00Z</dcterms:modified>
</cp:coreProperties>
</file>